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B" w:rsidRPr="00890B8F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2D0B" w:rsidRPr="00BA6A84" w:rsidRDefault="00952D0B" w:rsidP="00952D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Pieczęć</w:t>
      </w:r>
      <w:r w:rsidRPr="00BA6A84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952D0B" w:rsidRPr="00125A0A" w:rsidRDefault="00952D0B" w:rsidP="00952D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25A0A">
        <w:rPr>
          <w:rFonts w:ascii="Times New Roman" w:hAnsi="Times New Roman" w:cs="Times New Roman"/>
          <w:b/>
        </w:rPr>
        <w:t>Piaseczno</w:t>
      </w:r>
      <w:r>
        <w:rPr>
          <w:rFonts w:ascii="Times New Roman" w:hAnsi="Times New Roman" w:cs="Times New Roman"/>
          <w:b/>
        </w:rPr>
        <w:t>,</w:t>
      </w:r>
      <w:r w:rsidRPr="00125A0A">
        <w:rPr>
          <w:rFonts w:ascii="Times New Roman" w:hAnsi="Times New Roman" w:cs="Times New Roman"/>
          <w:b/>
        </w:rPr>
        <w:t xml:space="preserve"> dnia 27.10.2015r.</w:t>
      </w:r>
    </w:p>
    <w:p w:rsidR="00952D0B" w:rsidRPr="00125A0A" w:rsidRDefault="00952D0B" w:rsidP="00952D0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5A0A">
        <w:rPr>
          <w:rFonts w:ascii="Times New Roman" w:hAnsi="Times New Roman" w:cs="Times New Roman"/>
          <w:b/>
          <w:u w:val="single"/>
        </w:rPr>
        <w:t>AD.261.1.</w:t>
      </w:r>
      <w:r w:rsidR="00116B55">
        <w:rPr>
          <w:rFonts w:ascii="Times New Roman" w:hAnsi="Times New Roman" w:cs="Times New Roman"/>
          <w:b/>
          <w:u w:val="single"/>
        </w:rPr>
        <w:t>3.2015</w:t>
      </w:r>
      <w:r w:rsidRPr="00125A0A">
        <w:rPr>
          <w:rFonts w:ascii="Times New Roman" w:hAnsi="Times New Roman" w:cs="Times New Roman"/>
          <w:b/>
          <w:u w:val="single"/>
        </w:rPr>
        <w:t>.JM</w:t>
      </w:r>
    </w:p>
    <w:p w:rsidR="00952D0B" w:rsidRPr="00125A0A" w:rsidRDefault="00952D0B" w:rsidP="00952D0B">
      <w:pPr>
        <w:spacing w:after="0" w:line="240" w:lineRule="auto"/>
        <w:rPr>
          <w:rFonts w:ascii="Times New Roman" w:hAnsi="Times New Roman" w:cs="Times New Roman"/>
        </w:rPr>
      </w:pPr>
    </w:p>
    <w:p w:rsidR="00952D0B" w:rsidRDefault="00952D0B" w:rsidP="00952D0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125A0A">
        <w:rPr>
          <w:rFonts w:ascii="Times New Roman" w:hAnsi="Times New Roman" w:cs="Times New Roman"/>
          <w:b/>
          <w:sz w:val="24"/>
          <w:szCs w:val="24"/>
        </w:rPr>
        <w:t>Do Referatu Zamówień Publicznych</w:t>
      </w:r>
    </w:p>
    <w:p w:rsidR="00952D0B" w:rsidRPr="00125A0A" w:rsidRDefault="00952D0B" w:rsidP="00952D0B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I Wniosek o przeprowadzenie postępowania o udzielenie zamówienia publicznego </w:t>
      </w:r>
      <w:r w:rsidRPr="00952D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 wartości powyżej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33</w:t>
      </w:r>
      <w:r w:rsidRPr="00952D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000</w:t>
      </w:r>
      <w:r w:rsidRPr="00952D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Euro na (KRÓTKA NAZWA PRZETARGU):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Specjalistyczne usługi opiekuńcze dla osób z zaburzeniami psychicznymi i dzieci z autyzmem, podopiecznych Miejsko-Gminnego Ośrodka Pomocy Społecznej, z terenu miasta i gminy Piaseczno świadczone w miejscu ich zamieszkania, bądź w miejscu pobierania nauki szkolnej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formie asystenta osoby niepełnosprawnej.</w:t>
      </w: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Opis przedmiotu oraz wielkości lub zakresu zamówienia z podaniem informacji czy dopuszcza się składanie ofert częściowych lub wariantowych  ( 3,4, zdania)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Specjalistyczne usługi opiekuńcze świadczone na podstawie art. 50 ust. 7 ustawy z dnia 12.03.2004 r. o pomocy społecznej (tekst jednolity Dz. U.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2015, poz. 163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 zmianami),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związku z rozporządzeniem Ministra Polityki Społecznej z dnia 22.09.2005 r. w sprawie specjalistycznych usług opiekuńczych (Dz. U. nr 189 poz. 1598 ze zmianami) określającym rodzaje usług, kwalifikacje osób świadczących specjalistyczne usługi, warunki i tryb ustalania oraz pobierania opłat oraz warunki częściowego lub całkowitego zwolnienia z opłat,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ustawą z dnia 19.08.1994 r. o ochronie zdrowia psychicznego (tekst jednolity Dz. U. 2011 nr 231, poz. 1375).</w:t>
      </w: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Referat Zamówień Publicznych  przeprowadza postępowanie o udzielenie zamówienia publicznego po złożeniu  przez  Wnioskodawcę wniosku  wraz  z dokumentacją  niezbędną  do prawidłowego  wyboru trybu oraz sporządzenia Specyfikacji Istotnych Warunków Zamówienia. </w:t>
      </w: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Uwagi ogólne - Wniosek winien zawierać</w:t>
      </w:r>
      <w:r w:rsidRPr="00952D0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1.Określenie   przedmiotu zamówienia w sposób jednoznaczny i wyczerpujący wraz z wykazem przewidywanych prac, dostaw lub wykazem rzeczy gotowych lub usług koniecznych do zakupienia i opisem wymagań technicznych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technologicznych zgodnie z art. 29,30,31,  ustawy prawo zamówień publicznych (opis przedmiotu zamówienia zał. A).  Wymagania dotyczące zatrudnienia osób lub utworzenia  funduszu szkoleniowego należy załączyć na oddzielnym druku  - jeśli dotyczy.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Projekt umowy zaopiniowany przez radcę prawnego, który będzie załączony do dokumentacji  przetargowej a umowa ta zostanie podpisana  po wyborze wykonawcy.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Określenie trybu udzielenia zamówienia publicznego, a jeżeli jest on inny niż przetarg nieograniczony lub ograniczony należy wpisać uzasadnienie. 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Całkowitą wartość szacunkową  przedmiotu zamówienia określoną zgodnie z art. 32,33,34,35  ustawy prawo zamówień publicznych. W przypadku przewidzenia zamówień uzupełniających przy ustaleniu zamówienia należy  uwzględnić wartość zamówień uzupełniających.  </w:t>
      </w:r>
    </w:p>
    <w:p w:rsidR="00952D0B" w:rsidRPr="00952D0B" w:rsidRDefault="00952D0B" w:rsidP="00952D0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Podać kwotę jaką Zamawiający zamierza  przeznaczyć na finansowanie zamówienia</w:t>
      </w:r>
    </w:p>
    <w:p w:rsidR="00952D0B" w:rsidRPr="00952D0B" w:rsidRDefault="00952D0B" w:rsidP="00952D0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Podać obowiązującą  stawkę VAT na przedmiot zamówienia. 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Podać pozycję w budżecie ( klasyfikację budżetową ) zgodnie z która opłacany będzie przedmiot  zamówienia, bądź  przedłożyć uchwałę Rady Miejskiej  Piaseczno  wyrażającą zgodę  na realizację tego zamówienia.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Termin realizacji zamówienia. 7. Propozycję osób do składu Komisji  Przetargowej.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7A Osoba odpowiedzialna za kontakty z  wykonawcami (zagadnienia   związane   z przedmiotem zamówienia)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8. Propozycje kryteriów oceny oferty i ich znaczenia (wagi). 9. Informację  o zabezpieczeniu należytego wykonywania  umowy, ewentualne określenie wysokości zabezpieczenia</w:t>
      </w:r>
      <w:r w:rsidRPr="00952D0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 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Proszę o określenie czy ze względu na specyfikę  przedmiotu zamówienia   któraś  z   części  lub  całość zamówienia  musi   zostać wykonana jedynie przez wykonawcę .Brak zastrzeżenie powoduje, że zgodnie z art. 36 ust 5 ustawy całość zamówienia może być podzlecona.  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 Warunki  udziału w postępowaniu oraz opis sposobu dokonywania oceny spełniania tych warunków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i ewentualnie inne dokumenty lub wymogi  dotyczące zamówienia, jeśli mogą mieć wpływ na uzyskanie najkorzystniejszej oferty. 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omocne w tym zakresie może być </w:t>
      </w:r>
      <w:hyperlink r:id="rId6" w:tooltip="Rozporządzenie w sprawie rodzajów dokumentów 30.12.2009" w:history="1">
        <w:r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R</w:t>
        </w:r>
        <w:r w:rsidRPr="00952D0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pl-PL"/>
          </w:rPr>
          <w:t>ozporządzenie Prezesa Rady Ministrów w sprawie rodzajów dokumentów</w:t>
        </w:r>
      </w:hyperlink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, jakich może żądać zamawiający od wykonawcy, oraz form, w jakich te dokumenty mogą być składane (Dz. U. z 2009r Nr 226, poz. 1817).</w:t>
      </w:r>
    </w:p>
    <w:p w:rsidR="00772920" w:rsidRPr="00890B8F" w:rsidRDefault="00772920" w:rsidP="00772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UMOWA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nr  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.262.         .20</w:t>
      </w:r>
      <w:r w:rsidRPr="00890B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zawarta w dniu …………..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>201</w:t>
      </w:r>
      <w:r w:rsidR="00772920">
        <w:rPr>
          <w:rFonts w:ascii="Times New Roman" w:eastAsia="Times New Roman" w:hAnsi="Times New Roman" w:cs="Times New Roman"/>
          <w:b/>
          <w:lang w:eastAsia="pl-PL"/>
        </w:rPr>
        <w:t>5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Pr="00952D0B">
        <w:rPr>
          <w:rFonts w:ascii="Times New Roman" w:eastAsia="Times New Roman" w:hAnsi="Times New Roman" w:cs="Times New Roman"/>
          <w:lang w:eastAsia="pl-PL"/>
        </w:rPr>
        <w:t>w Piasecznie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lang w:eastAsia="pl-PL"/>
        </w:rPr>
        <w:t xml:space="preserve"> pomiędzy Gminą Piaseczno, zwaną dalej 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952D0B">
        <w:rPr>
          <w:rFonts w:ascii="Times New Roman" w:eastAsia="Times New Roman" w:hAnsi="Times New Roman" w:cs="Times New Roman"/>
          <w:lang w:eastAsia="pl-PL"/>
        </w:rPr>
        <w:t>,  w imieniu i na rzecz którego działa:</w:t>
      </w:r>
    </w:p>
    <w:p w:rsidR="00952D0B" w:rsidRPr="00952D0B" w:rsidRDefault="00952D0B" w:rsidP="00952D0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A326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Miasta i Gminy Piaseczno – inż. Zdzisław  Lis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>Zleceniodawcą</w:t>
      </w:r>
      <w:r w:rsidRPr="00952D0B">
        <w:rPr>
          <w:rFonts w:ascii="Times New Roman" w:eastAsia="Times New Roman" w:hAnsi="Times New Roman" w:cs="Times New Roman"/>
          <w:lang w:eastAsia="pl-PL"/>
        </w:rPr>
        <w:t>, a firmą: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reprezentowaną przez: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trybie art. 39-46  ustawy z dnia 29 stycznia 2004r. Prawo Zamówień Publicznych (tekst jednolity Dz. U. z 2013r., poz. 907 ze zmianami) o następującej treści: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52D0B" w:rsidRDefault="00952D0B" w:rsidP="00952D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 a Zleceniobiorca przyjmuje do realizacji świadczenie specjalistycznych usług opiekuńczych dla osób z zaburzeniami psychicznymi, klientów Miejsko - Gminnego Ośrodka Pomocy Społecznej w Piasecznie, w ich domach na terenie miasta i gminy Piaseczno, bądź w miejscu pobierania nauki szkolnej w formie asystenta osoby niepełnosprawnej, w okresie 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………..….r. do …………..r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zwanych dalej usługami, na podstawie art. 50 ust. 7 ustawy z 12 marca 2004r. o pomocy społecznej (tekst jednolity Dz. U.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2015, poz. 163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 w związku z rozporządzeniem Ministra Polityki Społecznej z dnia 22.09.2005r. w sprawie specjalistycznych usług opiekuńczych (Dz. U. Nr 189 poz. 1598 ze zmianami) zwanymi dalej podopiecznymi. </w:t>
      </w:r>
    </w:p>
    <w:p w:rsidR="00A326C3" w:rsidRPr="00952D0B" w:rsidRDefault="00A326C3" w:rsidP="00952D0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952D0B" w:rsidRPr="00952D0B" w:rsidRDefault="00772920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decyzji stanowi zlecenie na wykonanie specjalistycznych usług opiekuńczych. 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datę rozpoczęcia świadczenia specjalistycznych usług opiekuńczych na rzecz podopiecznych uważa się:</w:t>
      </w:r>
    </w:p>
    <w:p w:rsidR="00952D0B" w:rsidRPr="00772920" w:rsidRDefault="00952D0B" w:rsidP="00772920">
      <w:pPr>
        <w:pStyle w:val="Akapitzlist"/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952D0B" w:rsidRPr="00772920" w:rsidRDefault="00952D0B" w:rsidP="00772920">
      <w:pPr>
        <w:pStyle w:val="Akapitzlist"/>
        <w:numPr>
          <w:ilvl w:val="0"/>
          <w:numId w:val="23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zlecenie usługi ustnie lub przesłanie zlecenia faksem, zlecenie takie zostanie następnie potwierdzone decyzją administracyjną.</w:t>
      </w:r>
    </w:p>
    <w:p w:rsidR="00952D0B" w:rsidRPr="00952D0B" w:rsidRDefault="00952D0B" w:rsidP="00952D0B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3. Za datę zakończenia świadczenia usług na rzecz podopiecznych uważa się:</w:t>
      </w:r>
    </w:p>
    <w:p w:rsidR="00952D0B" w:rsidRPr="00772920" w:rsidRDefault="00952D0B" w:rsidP="00772920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określoną w decyzji administracyjnej;</w:t>
      </w:r>
    </w:p>
    <w:p w:rsidR="00952D0B" w:rsidRPr="00772920" w:rsidRDefault="00952D0B" w:rsidP="00772920">
      <w:pPr>
        <w:pStyle w:val="Akapitzlist"/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920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dopuszcza się ustne lub przesłane faksem zlecenie Zleceniodawcy, potwierdzone następnie decyzją administracyjną, bądź powiadomienie Zleceniodawcy skierowane do Zleceniobiorcy o przerwaniu usług opiekuńczych.</w:t>
      </w:r>
    </w:p>
    <w:p w:rsidR="00952D0B" w:rsidRPr="00952D0B" w:rsidRDefault="00772920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informowania Zleceniodawcy o każdej zmianie sytuacji życiowej i zdrowotnej podopiecznych, mającej wpływ na realizację usługi.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1. Zleceniobiorca nie może powierzyć wykonania zlecenia innym podmiotom niż wskazanym w ofercie.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 zatrudnione przez Zleceniobiorcę przy wykonywaniu usług nie mogą powierzyć realizacji usługi innym osobom niż zatrudnionym u Zleceniobiorcy.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4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952D0B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</w:t>
      </w:r>
      <w:r w:rsidRPr="00952D0B">
        <w:rPr>
          <w:rFonts w:ascii="Times New Roman" w:eastAsia="MS Mincho" w:hAnsi="Times New Roman" w:cs="Times New Roman"/>
          <w:sz w:val="24"/>
          <w:szCs w:val="20"/>
          <w:lang w:eastAsia="pl-PL"/>
        </w:rPr>
        <w:t>Zleceniobiorca oświadcza, że przy realizacji zamówienia zatrudni odpowiednią liczbę personelu, który umożliwi sprawą realizację usług specjalistycznych.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Osoby zatrudnione przez Zleceniobiorcę muszą posiadać kwalifikacje do wykonywania zawodu </w:t>
      </w:r>
      <w:r w:rsidRPr="00952D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rozporządzeniem Ministra Polityki Społecznej z dnia 22.09.2005r. w sprawie specjalistycznych usług opiekuńczych (Dz. U. Nr 189, poz. 1598 ze mianami)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952D0B">
        <w:rPr>
          <w:rFonts w:ascii="Times New Roman" w:eastAsia="MS Mincho" w:hAnsi="Times New Roman" w:cs="Times New Roman"/>
          <w:sz w:val="24"/>
          <w:szCs w:val="24"/>
          <w:lang w:eastAsia="pl-PL"/>
        </w:rPr>
        <w:t>Osoby zatrudnione przez Zleceniobiorcę muszą być nie karane, sprawne fizycznie i intelektualnie, posiadać odpowiedni staż, doświadczenie, specjalistyczne przeszkolenie, umiejętność utrzymywania prawidłowych kontaktów interpersonalnych i zobowiązały się do przestrzegania tajemnicy służbowej.</w:t>
      </w:r>
    </w:p>
    <w:p w:rsidR="00952D0B" w:rsidRDefault="00A326C3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zastrzega sobie prawo kontroli kwalifikacji osób wykonujących usługi. </w:t>
      </w:r>
    </w:p>
    <w:p w:rsidR="00A326C3" w:rsidRPr="00952D0B" w:rsidRDefault="00A326C3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5</w:t>
      </w:r>
    </w:p>
    <w:p w:rsidR="00952D0B" w:rsidRPr="00952D0B" w:rsidRDefault="00952D0B" w:rsidP="00952D0B">
      <w:pPr>
        <w:tabs>
          <w:tab w:val="left" w:pos="360"/>
        </w:tabs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Zleceniobiorca zobowiązuje się do przekazywania rozliczenia za każdy miesiąc świadczenia usług do dnia 7 następnego miesiąca w formie faktury wraz z załącznikiem zawierającym: </w:t>
      </w: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 imienny osób objętych pomocą w danym miesiącu, </w:t>
      </w: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liczby faktycznie zrealizowanych godzin usług w danym miesiącu, </w:t>
      </w: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łączne zestawienie kosztów poniesionych w danym miesiącu. 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godziny przepracowane uznaje się faktyczne godziny pracy świadczone w środowisku jednak nie więcej niż określone w decyzji wystawionej przez Zleceniodawcę.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3. Zleceniobiorca zobowiązuje się do przekazywania imiennego wykazu osób, u których usługi nie były świadczone zgodnie z decyzją Zleceniodawcy z podaniem przyczyn uniemożliwiających realizację usług w pełnym zakresie (co do ilości godzin).</w:t>
      </w:r>
    </w:p>
    <w:p w:rsidR="00952D0B" w:rsidRPr="00952D0B" w:rsidRDefault="00A326C3" w:rsidP="00952D0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do przedstawienia Zleceniodawcy za każdy miesiąc karty realizacji specjalistycznych usług z pisemnymi podpisami podopiecznego </w:t>
      </w:r>
      <w:r w:rsidR="00952D0B"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(załącznik nr 1 do niniejszej umowy)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D0B" w:rsidRPr="00952D0B" w:rsidRDefault="00952D0B" w:rsidP="00952D0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5.  Zleceniodawca zobowiązuje się do przekazywania należności wynikających z zakresu prac oraz stawek godzinowych obowiązujących w danym miesiącu w ciągu 14 dni od daty otrzymania faktury, przelewem na konto Zleceniobiorcy w banku …………, nr konta:      …………………………………………………………</w:t>
      </w:r>
    </w:p>
    <w:p w:rsidR="00952D0B" w:rsidRPr="00952D0B" w:rsidRDefault="00A326C3" w:rsidP="00952D0B">
      <w:pPr>
        <w:tabs>
          <w:tab w:val="num" w:pos="360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952D0B"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uznaje się dzień wystawienia polecenia przelewu przez Zleceniodawcę.</w:t>
      </w:r>
    </w:p>
    <w:p w:rsidR="00952D0B" w:rsidRDefault="00952D0B" w:rsidP="00A326C3">
      <w:pPr>
        <w:tabs>
          <w:tab w:val="num" w:pos="284"/>
        </w:tabs>
        <w:spacing w:after="0" w:line="240" w:lineRule="auto"/>
        <w:ind w:left="284" w:hanging="2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Zleceniodawca zobowiązuje się do terminowego pokrywania należności Zleceniobiorcy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specjalistycznych usług opiekuńczych.</w:t>
      </w:r>
    </w:p>
    <w:p w:rsidR="00A326C3" w:rsidRPr="00952D0B" w:rsidRDefault="00A326C3" w:rsidP="00952D0B">
      <w:pPr>
        <w:tabs>
          <w:tab w:val="num" w:pos="360"/>
        </w:tabs>
        <w:spacing w:after="0" w:line="240" w:lineRule="auto"/>
        <w:ind w:left="3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952D0B" w:rsidRPr="00952D0B" w:rsidRDefault="00952D0B" w:rsidP="00952D0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wykonywania powierzonych usług w terminach zleconych przez Zleceniodawcę. O wszelkich zmianach dotyczących terminów i godzin strony będą powiadamiały się w możliwie najkrótszym czasie. Na zmiany wynikające z przyczyn, za które odpowiada Zleceniobiorca wymagana jest zgoda Zleceniodawcy.</w:t>
      </w:r>
    </w:p>
    <w:p w:rsidR="00952D0B" w:rsidRDefault="00952D0B" w:rsidP="00952D0B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zapewnia funkcjonowanie swojego biura w godzinach pracy Ośrodka Pomocy Społecznej, a w nagłych przypadkach zapewni natychmiastowe wykonanie usługi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 podopiecznego zlecone przez Zleceniodawcę.</w:t>
      </w:r>
    </w:p>
    <w:p w:rsidR="00A326C3" w:rsidRPr="00952D0B" w:rsidRDefault="00A326C3" w:rsidP="00A326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§ 7</w:t>
      </w:r>
    </w:p>
    <w:p w:rsidR="00952D0B" w:rsidRPr="00952D0B" w:rsidRDefault="00952D0B" w:rsidP="00952D0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zobowiązany do realizacji usług specjalistycznych.</w:t>
      </w:r>
    </w:p>
    <w:p w:rsidR="00952D0B" w:rsidRPr="00952D0B" w:rsidRDefault="00952D0B" w:rsidP="00952D0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jest odpowiedzialny za jakość i terminowość realizowanych usług.</w:t>
      </w:r>
    </w:p>
    <w:p w:rsidR="00952D0B" w:rsidRPr="00952D0B" w:rsidRDefault="00952D0B" w:rsidP="00952D0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kontroli jakości świadczonych usług wykonywanych przez Zleceniobiorcę w domach podopiecznych, oceny ich zgodności z decyzjami administracyjnymi oraz prowadzenia przez Zleceniobiorcę dokumentacji świadczonych usług a także zgłaszania stosownych uwag w tym zakresie.</w:t>
      </w:r>
    </w:p>
    <w:p w:rsidR="00952D0B" w:rsidRPr="00952D0B" w:rsidRDefault="00952D0B" w:rsidP="00952D0B">
      <w:pPr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stwierdzenia nieprawidłowości w realizacji świadczonych usług, Zleceniobiorca zobowiązany jest do usunięcia ich w terminie określonym przez Zleceniodawcę.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8</w:t>
      </w:r>
    </w:p>
    <w:p w:rsidR="00952D0B" w:rsidRPr="00952D0B" w:rsidRDefault="00952D0B" w:rsidP="00952D0B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zobowiązuje się realizować usługi z zachowaniem tajemnicy służbowej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informacji na temat danych osób korzystających z usług, w tym nie ujawniania informacji, że dana osoba jest podopiecznym Zleceniodawcy.</w:t>
      </w:r>
    </w:p>
    <w:p w:rsidR="00952D0B" w:rsidRPr="00952D0B" w:rsidRDefault="00952D0B" w:rsidP="00952D0B">
      <w:pPr>
        <w:numPr>
          <w:ilvl w:val="0"/>
          <w:numId w:val="9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z dnia 29 sierpnia 1997r, o ochronie danych osobowych (tekst jednolity Dz. U. z 2014r. poz. 1182 ze zmianami) Zleceniobiorca zobowiązany jest do zachowania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tajemnicy powierzonych mu danych osobowych w czasie trwania umowy, a także po jej zakończeniu 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952D0B" w:rsidRPr="00952D0B" w:rsidRDefault="00952D0B" w:rsidP="00952D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odpowiada za realizację postanowień umowy, o których mowa w § 8, 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za poinformowanie o nich pracowników i za wyciąganie konsekwencji w przypadku ich łamania.</w:t>
      </w:r>
    </w:p>
    <w:p w:rsidR="00952D0B" w:rsidRPr="00952D0B" w:rsidRDefault="00952D0B" w:rsidP="00952D0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952D0B" w:rsidRPr="00952D0B" w:rsidRDefault="00952D0B" w:rsidP="00952D0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Zleceniobiorca ponosi pełną odpowiedzialność za szkody wyrządzone podopiecznym przez swoich pracowników w związku z wykonywaniem usług. </w:t>
      </w:r>
    </w:p>
    <w:p w:rsidR="00952D0B" w:rsidRPr="00952D0B" w:rsidRDefault="00952D0B" w:rsidP="00952D0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W okresie wykonywania usług Zleceniobiorca musi posiadać aktualne ubezpieczenie od odpowiedzialności cywilnej.</w:t>
      </w:r>
    </w:p>
    <w:p w:rsidR="00952D0B" w:rsidRPr="00952D0B" w:rsidRDefault="00952D0B" w:rsidP="00952D0B">
      <w:pPr>
        <w:spacing w:after="0" w:line="24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§11</w:t>
      </w:r>
    </w:p>
    <w:p w:rsidR="00952D0B" w:rsidRPr="00952D0B" w:rsidRDefault="00952D0B" w:rsidP="00952D0B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1.  Strony ustalają, że cena brutto za godzinę specjalistycznej usługi opiekuńczej będzie wynosiła  …………</w:t>
      </w: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………………………. zł.).</w:t>
      </w:r>
    </w:p>
    <w:p w:rsidR="00952D0B" w:rsidRPr="00952D0B" w:rsidRDefault="00952D0B" w:rsidP="00952D0B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 Cena ustalona w pkt. 1 jest stała przez cały okres obowiązywania niniejszej umowy.</w:t>
      </w:r>
    </w:p>
    <w:p w:rsidR="00952D0B" w:rsidRPr="00952D0B" w:rsidRDefault="00952D0B" w:rsidP="00952D0B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zostaje zawarta na czas określony od ………………….r.  do …………..r.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952D0B" w:rsidRPr="00952D0B" w:rsidRDefault="00952D0B" w:rsidP="00952D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zastrzega sobie prawo dochodzenia od Zleceniobiorcy odszkodowania w formie kar umownych w wysokości:</w:t>
      </w:r>
    </w:p>
    <w:p w:rsidR="00952D0B" w:rsidRPr="00952D0B" w:rsidRDefault="00952D0B" w:rsidP="00952D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150% wartości niewykonanej, bądź nienależycie wykonanej usługi z winy Zleceniobiorcy,</w:t>
      </w:r>
    </w:p>
    <w:p w:rsidR="00952D0B" w:rsidRPr="00952D0B" w:rsidRDefault="00952D0B" w:rsidP="00952D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50% wartości dziennego zamówienia w przypadku innych naruszeń postanowień umowy za każdy dzień naruszenia umowy.</w:t>
      </w:r>
    </w:p>
    <w:p w:rsidR="00952D0B" w:rsidRPr="00952D0B" w:rsidRDefault="00952D0B" w:rsidP="00952D0B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szkoda przekroczy wartość kary umownej Zleceniodawca zastrzega sobie prawo dochodzenia odszkodowania na zasadach ogólnych.</w:t>
      </w:r>
    </w:p>
    <w:p w:rsidR="00952D0B" w:rsidRPr="00952D0B" w:rsidRDefault="00952D0B" w:rsidP="00952D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1. Każdej ze stron przysługuje prawo rozwiązania niniejszej umowy z zachowaniem jednomiesięcznego okresu wypowiedzenia.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Zleceniodawca ma prawo rozwiązania umowy ze skutkiem natychmiastowym w przypadku nie wywiązywania się Zleceniobiorcy z obowiązków wynikających z niniejszej umowy.</w:t>
      </w:r>
    </w:p>
    <w:p w:rsidR="00952D0B" w:rsidRPr="00952D0B" w:rsidRDefault="00952D0B" w:rsidP="00952D0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Niniejsza umowa może być rozwiązana przez Zleceniodawcę w trybie natychmiastowym, bez zachowania okresu wypowiedzenia, jeżeli zabraknie środków na jej realizację. 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§  15</w:t>
      </w:r>
    </w:p>
    <w:p w:rsidR="00952D0B" w:rsidRPr="00952D0B" w:rsidRDefault="00952D0B" w:rsidP="00952D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Zmiany umowy wymagają formy pisemnej.</w:t>
      </w:r>
    </w:p>
    <w:p w:rsidR="00952D0B" w:rsidRPr="00952D0B" w:rsidRDefault="00952D0B" w:rsidP="00952D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Zakazuje się zmian postanowień zawartych w umowie oraz wprowadzania nowych postanowień do umowy niekorzystnych dla Zleceniodawcy, jeżeli przy ich</w:t>
      </w:r>
      <w:r w:rsidRPr="0095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uwzględnieniu należałoby zmienić treść oferty, na podstawie której dokonano wyboru oferenta, chyba że</w:t>
      </w:r>
      <w:r w:rsidRPr="0095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konieczność wprowadzenia takich zmian wynika z okoliczności, których nie można było przewidzieć w chwili zawarcia umowy lub zmiany te są korzystne dla Zleceniodawcy.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§ 16</w:t>
      </w: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umową mają zastosowanie przepisy Kodeksu cywilnego, ustawy z dnia 12 marca 2004r., o pomocy społecznej (</w:t>
      </w: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 U</w:t>
      </w:r>
      <w:r w:rsidR="00A326C3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2015, poz. 163</w:t>
      </w: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zmianami), ustawy z dnia 19 sierpnia 1994r., o ochronie zdrowia psychicznego (tekst jednolity Dz. U 2011, nr 231,  poz. 1375 ze zmianami), oraz ustawy z dnia 29.01.2004r. Prawo zamówień publicznych (tekst jednolity Dz. U. z dnia 9.08.2013 r.,  poz. 907 ze zmianami)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§ 17</w:t>
      </w: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mogące wynikać z umowy strony poddają rozstrzygnięciu Sądu właściwego dla  Zleceniodawcy.</w:t>
      </w: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0"/>
          <w:lang w:eastAsia="pl-PL"/>
        </w:rPr>
        <w:t>§ 18</w:t>
      </w:r>
    </w:p>
    <w:p w:rsidR="00952D0B" w:rsidRPr="00952D0B" w:rsidRDefault="00952D0B" w:rsidP="00952D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D0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2-ch jednobrzmiących egzemplarzach, po jednym dla każdej ze stron.</w:t>
      </w: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ZLECENIODAWCA</w:t>
      </w:r>
      <w:r w:rsidRPr="00952D0B">
        <w:rPr>
          <w:rFonts w:ascii="Times New Roman" w:eastAsia="Times New Roman" w:hAnsi="Times New Roman" w:cs="Times New Roman"/>
          <w:lang w:eastAsia="pl-PL"/>
        </w:rPr>
        <w:tab/>
      </w:r>
      <w:r w:rsidRPr="00952D0B">
        <w:rPr>
          <w:rFonts w:ascii="Times New Roman" w:eastAsia="Times New Roman" w:hAnsi="Times New Roman" w:cs="Times New Roman"/>
          <w:lang w:eastAsia="pl-PL"/>
        </w:rPr>
        <w:tab/>
      </w:r>
      <w:r w:rsidRPr="00952D0B">
        <w:rPr>
          <w:rFonts w:ascii="Times New Roman" w:eastAsia="Times New Roman" w:hAnsi="Times New Roman" w:cs="Times New Roman"/>
          <w:lang w:eastAsia="pl-PL"/>
        </w:rPr>
        <w:tab/>
      </w:r>
      <w:r w:rsidRPr="00952D0B">
        <w:rPr>
          <w:rFonts w:ascii="Times New Roman" w:eastAsia="Times New Roman" w:hAnsi="Times New Roman" w:cs="Times New Roman"/>
          <w:lang w:eastAsia="pl-PL"/>
        </w:rPr>
        <w:tab/>
      </w:r>
      <w:r w:rsidRPr="00952D0B">
        <w:rPr>
          <w:rFonts w:ascii="Times New Roman" w:eastAsia="Times New Roman" w:hAnsi="Times New Roman" w:cs="Times New Roman"/>
          <w:lang w:eastAsia="pl-PL"/>
        </w:rPr>
        <w:tab/>
        <w:t xml:space="preserve">      ZLECENIOBIORCA</w:t>
      </w:r>
    </w:p>
    <w:p w:rsidR="00952D0B" w:rsidRPr="00952D0B" w:rsidRDefault="00952D0B" w:rsidP="00952D0B">
      <w:pPr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52D0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952D0B" w:rsidRPr="00952D0B" w:rsidRDefault="00952D0B" w:rsidP="00952D0B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Załącznik Nr  1 do umowy</w:t>
      </w:r>
    </w:p>
    <w:p w:rsidR="00952D0B" w:rsidRPr="00952D0B" w:rsidRDefault="00952D0B" w:rsidP="00952D0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>MIESIĄC .............................................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52D0B">
        <w:rPr>
          <w:rFonts w:ascii="Times New Roman" w:eastAsia="Times New Roman" w:hAnsi="Times New Roman" w:cs="Times New Roman"/>
          <w:lang w:eastAsia="pl-PL"/>
        </w:rPr>
        <w:t>KARTA  REALIZACJI SPECJALISTYCZNYCH USŁUG OPIEKUŃCZYCH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>Nazwisko i imię wykonawcy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>Nazwisko i imię podopiecznego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 xml:space="preserve">Adres podopiecznego 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…………………………………………………………………………………………...</w:t>
      </w: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52D0B" w:rsidRPr="00952D0B" w:rsidRDefault="00952D0B" w:rsidP="00952D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2D0B">
        <w:rPr>
          <w:rFonts w:ascii="Times New Roman" w:eastAsia="Times New Roman" w:hAnsi="Times New Roman" w:cs="Times New Roman"/>
          <w:b/>
          <w:lang w:eastAsia="pl-PL"/>
        </w:rPr>
        <w:t>Przyznany wymiar godzin</w:t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</w:r>
      <w:r w:rsidRPr="00952D0B">
        <w:rPr>
          <w:rFonts w:ascii="Times New Roman" w:eastAsia="Times New Roman" w:hAnsi="Times New Roman" w:cs="Times New Roman"/>
          <w:b/>
          <w:lang w:eastAsia="pl-PL"/>
        </w:rPr>
        <w:tab/>
        <w:t>.....................................................................................</w:t>
      </w: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2"/>
        <w:gridCol w:w="3922"/>
        <w:gridCol w:w="3922"/>
      </w:tblGrid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lang w:eastAsia="pl-PL"/>
              </w:rPr>
              <w:t>Dzień</w:t>
            </w:r>
          </w:p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lang w:eastAsia="pl-PL"/>
              </w:rPr>
              <w:t>miesiąca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lang w:eastAsia="pl-PL"/>
              </w:rPr>
              <w:t>Przepracowane godziny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lang w:eastAsia="pl-PL"/>
              </w:rPr>
              <w:t>Podpis podopiecznego</w:t>
            </w: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52D0B" w:rsidRPr="00952D0B" w:rsidTr="00CF4931"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b/>
                <w:lang w:eastAsia="pl-PL"/>
              </w:rPr>
              <w:t>Podpis wykonawcy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Suma </w:t>
            </w:r>
          </w:p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52D0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godzin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D0B" w:rsidRPr="00952D0B" w:rsidRDefault="00952D0B" w:rsidP="00952D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52D0B" w:rsidRPr="00952D0B" w:rsidRDefault="00952D0B" w:rsidP="00952D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71CF2" w:rsidRDefault="00A71CF2" w:rsidP="00952D0B"/>
    <w:sectPr w:rsidR="00A71CF2" w:rsidSect="00952D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D64"/>
    <w:multiLevelType w:val="hybridMultilevel"/>
    <w:tmpl w:val="E7FC3CB0"/>
    <w:lvl w:ilvl="0" w:tplc="DF4E4FC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35CAF"/>
    <w:multiLevelType w:val="hybridMultilevel"/>
    <w:tmpl w:val="E3AE193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3183F75"/>
    <w:multiLevelType w:val="hybridMultilevel"/>
    <w:tmpl w:val="4118BA1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FB1D5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A52022"/>
    <w:multiLevelType w:val="hybridMultilevel"/>
    <w:tmpl w:val="D7381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A34E7"/>
    <w:multiLevelType w:val="hybridMultilevel"/>
    <w:tmpl w:val="634A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94179"/>
    <w:multiLevelType w:val="hybridMultilevel"/>
    <w:tmpl w:val="DBF60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C64407"/>
    <w:multiLevelType w:val="hybridMultilevel"/>
    <w:tmpl w:val="EFBEFDE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D821CC4"/>
    <w:multiLevelType w:val="singleLevel"/>
    <w:tmpl w:val="023CF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882CCB"/>
    <w:multiLevelType w:val="singleLevel"/>
    <w:tmpl w:val="EEB8CFA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10">
    <w:nsid w:val="3CED0211"/>
    <w:multiLevelType w:val="hybridMultilevel"/>
    <w:tmpl w:val="945AE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2AAC"/>
    <w:multiLevelType w:val="hybridMultilevel"/>
    <w:tmpl w:val="993C01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BF70050"/>
    <w:multiLevelType w:val="hybridMultilevel"/>
    <w:tmpl w:val="368E5D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E0B4279"/>
    <w:multiLevelType w:val="hybridMultilevel"/>
    <w:tmpl w:val="F5A2ED6C"/>
    <w:lvl w:ilvl="0" w:tplc="C6FEAF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80ED4"/>
    <w:multiLevelType w:val="hybridMultilevel"/>
    <w:tmpl w:val="E0107A0E"/>
    <w:lvl w:ilvl="0" w:tplc="D818B6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5C5AB9"/>
    <w:multiLevelType w:val="hybridMultilevel"/>
    <w:tmpl w:val="801AD1D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5F481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F9656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212FB1"/>
    <w:multiLevelType w:val="hybridMultilevel"/>
    <w:tmpl w:val="81D07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A0625"/>
    <w:multiLevelType w:val="hybridMultilevel"/>
    <w:tmpl w:val="BBA89D1A"/>
    <w:lvl w:ilvl="0" w:tplc="DF4E4F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AE7E7E"/>
    <w:multiLevelType w:val="hybridMultilevel"/>
    <w:tmpl w:val="F3686DE2"/>
    <w:lvl w:ilvl="0" w:tplc="DF4E4FC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E0DDD"/>
    <w:multiLevelType w:val="hybridMultilevel"/>
    <w:tmpl w:val="0818D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AC1183"/>
    <w:multiLevelType w:val="multilevel"/>
    <w:tmpl w:val="087E237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761F74"/>
    <w:multiLevelType w:val="hybridMultilevel"/>
    <w:tmpl w:val="ACC0BDF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3"/>
  </w:num>
  <w:num w:numId="8">
    <w:abstractNumId w:val="18"/>
  </w:num>
  <w:num w:numId="9">
    <w:abstractNumId w:val="6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7"/>
  </w:num>
  <w:num w:numId="17">
    <w:abstractNumId w:val="1"/>
  </w:num>
  <w:num w:numId="18">
    <w:abstractNumId w:val="23"/>
  </w:num>
  <w:num w:numId="19">
    <w:abstractNumId w:val="15"/>
  </w:num>
  <w:num w:numId="20">
    <w:abstractNumId w:val="12"/>
  </w:num>
  <w:num w:numId="21">
    <w:abstractNumId w:val="9"/>
  </w:num>
  <w:num w:numId="22">
    <w:abstractNumId w:val="0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16A"/>
    <w:rsid w:val="00116B55"/>
    <w:rsid w:val="006629F9"/>
    <w:rsid w:val="00772920"/>
    <w:rsid w:val="00952D0B"/>
    <w:rsid w:val="00A326C3"/>
    <w:rsid w:val="00A71CF2"/>
    <w:rsid w:val="00AE316A"/>
    <w:rsid w:val="00C90E0B"/>
    <w:rsid w:val="00D15C25"/>
    <w:rsid w:val="00DF0604"/>
    <w:rsid w:val="00EA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zp.gov.pl/aktualnosci/resolveuid/568bed0e72ea874463f23b7921186f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2187-00B7-49DC-98A3-F5849729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bno</cp:lastModifiedBy>
  <cp:revision>8</cp:revision>
  <cp:lastPrinted>2015-10-30T08:12:00Z</cp:lastPrinted>
  <dcterms:created xsi:type="dcterms:W3CDTF">2015-10-26T12:46:00Z</dcterms:created>
  <dcterms:modified xsi:type="dcterms:W3CDTF">2015-11-10T10:46:00Z</dcterms:modified>
</cp:coreProperties>
</file>